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0BE4" w:rsidTr="00510BE4">
        <w:tc>
          <w:tcPr>
            <w:tcW w:w="4785" w:type="dxa"/>
          </w:tcPr>
          <w:p w:rsidR="00510BE4" w:rsidRDefault="00510BE4" w:rsidP="00E3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510BE4" w:rsidRDefault="00510BE4" w:rsidP="00E3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 </w:t>
            </w:r>
          </w:p>
          <w:p w:rsidR="00510BE4" w:rsidRDefault="00510BE4" w:rsidP="00E3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510BE4" w:rsidRDefault="00510BE4" w:rsidP="00E3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31.08.2017 г.                               </w:t>
            </w:r>
          </w:p>
        </w:tc>
        <w:tc>
          <w:tcPr>
            <w:tcW w:w="4786" w:type="dxa"/>
          </w:tcPr>
          <w:p w:rsidR="00510BE4" w:rsidRDefault="00510BE4" w:rsidP="00E3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10BE4" w:rsidRDefault="00510BE4" w:rsidP="00E3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____________С.М.Кабанова</w:t>
            </w:r>
            <w:proofErr w:type="spellEnd"/>
          </w:p>
          <w:p w:rsidR="00510BE4" w:rsidRDefault="00510BE4" w:rsidP="00E3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38 от 01.09.2017 г.</w:t>
            </w:r>
          </w:p>
        </w:tc>
      </w:tr>
    </w:tbl>
    <w:p w:rsidR="00510BE4" w:rsidRDefault="00510BE4" w:rsidP="00E3168B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510BE4" w:rsidRDefault="00510BE4" w:rsidP="00E3168B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D1403" w:rsidRDefault="00E3168B" w:rsidP="00E3168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10B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0B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3168B" w:rsidRDefault="00E3168B" w:rsidP="00510BE4">
      <w:pPr>
        <w:rPr>
          <w:rFonts w:ascii="Times New Roman" w:hAnsi="Times New Roman" w:cs="Times New Roman"/>
          <w:sz w:val="24"/>
          <w:szCs w:val="24"/>
        </w:rPr>
      </w:pPr>
    </w:p>
    <w:p w:rsidR="00E3168B" w:rsidRPr="00E3168B" w:rsidRDefault="00E3168B" w:rsidP="00E3168B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3168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3168B" w:rsidRDefault="00E3168B" w:rsidP="00E3168B">
      <w:pPr>
        <w:ind w:left="-709"/>
        <w:rPr>
          <w:rFonts w:ascii="Times New Roman" w:hAnsi="Times New Roman" w:cs="Times New Roman"/>
          <w:sz w:val="24"/>
          <w:szCs w:val="24"/>
        </w:rPr>
      </w:pPr>
      <w:r w:rsidRPr="00E316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об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68B" w:rsidRPr="009815AC" w:rsidRDefault="00E3168B" w:rsidP="00E31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>Общее положение.</w:t>
      </w:r>
    </w:p>
    <w:p w:rsidR="00E3168B" w:rsidRPr="009815AC" w:rsidRDefault="00E3168B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>1.1.МБУ ДО «</w:t>
      </w:r>
      <w:proofErr w:type="spellStart"/>
      <w:r w:rsidRPr="009815AC"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 w:rsidRPr="009815AC">
        <w:rPr>
          <w:rFonts w:ascii="Times New Roman" w:hAnsi="Times New Roman" w:cs="Times New Roman"/>
          <w:sz w:val="28"/>
          <w:szCs w:val="28"/>
        </w:rPr>
        <w:t xml:space="preserve"> ДШИ»</w:t>
      </w:r>
      <w:r w:rsidR="009815AC">
        <w:rPr>
          <w:rFonts w:ascii="Times New Roman" w:hAnsi="Times New Roman" w:cs="Times New Roman"/>
          <w:sz w:val="28"/>
          <w:szCs w:val="28"/>
        </w:rPr>
        <w:t xml:space="preserve"> (далее – Школа) самостоятельно </w:t>
      </w:r>
      <w:r w:rsidRPr="009815AC">
        <w:rPr>
          <w:rFonts w:ascii="Times New Roman" w:hAnsi="Times New Roman" w:cs="Times New Roman"/>
          <w:sz w:val="28"/>
          <w:szCs w:val="28"/>
        </w:rPr>
        <w:t>осуществляет образовательный процесс в соответствии с законодательством Российской Федерации, действующим Уставом и лицензией.</w:t>
      </w:r>
    </w:p>
    <w:p w:rsidR="00E3168B" w:rsidRPr="009815AC" w:rsidRDefault="00E3168B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>1.2.Содержание образования определяется образовательными программами, разрабатываемыми и реализуемыми н</w:t>
      </w:r>
      <w:r w:rsidR="00141536" w:rsidRPr="009815AC">
        <w:rPr>
          <w:rFonts w:ascii="Times New Roman" w:hAnsi="Times New Roman" w:cs="Times New Roman"/>
          <w:sz w:val="28"/>
          <w:szCs w:val="28"/>
        </w:rPr>
        <w:t>а основе примерных учебных пла</w:t>
      </w:r>
      <w:r w:rsidRPr="009815AC">
        <w:rPr>
          <w:rFonts w:ascii="Times New Roman" w:hAnsi="Times New Roman" w:cs="Times New Roman"/>
          <w:sz w:val="28"/>
          <w:szCs w:val="28"/>
        </w:rPr>
        <w:t>нов и программ, рекомендованных федеральным ведомственным органом управления, принятых на педагогическом Совете Школы и утвержденных приказом директора.</w:t>
      </w:r>
    </w:p>
    <w:p w:rsidR="00E3168B" w:rsidRPr="009815AC" w:rsidRDefault="00E3168B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>1.3.Организация образовательного процесса в Школе регламентируется учебным планом</w:t>
      </w:r>
      <w:r w:rsidR="000B446A" w:rsidRPr="009815AC">
        <w:rPr>
          <w:rFonts w:ascii="Times New Roman" w:hAnsi="Times New Roman" w:cs="Times New Roman"/>
          <w:sz w:val="28"/>
          <w:szCs w:val="28"/>
        </w:rPr>
        <w:t>, годовым календарным учебным графиком и расписанием занятий, в рамках действующего законодательства.</w:t>
      </w:r>
    </w:p>
    <w:p w:rsidR="000B446A" w:rsidRPr="009815AC" w:rsidRDefault="000B446A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>1.4.Расписание уроков для обучающихся составляется с учетом создания наиболее благоприятного режима обучения и отдыха детей.</w:t>
      </w:r>
    </w:p>
    <w:p w:rsidR="000B446A" w:rsidRPr="009815AC" w:rsidRDefault="000B446A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>1.5. Школа самостоятельна в выборе оценок, формы, порядка и периодичности промежуточной аттестации обучающихся.</w:t>
      </w:r>
    </w:p>
    <w:p w:rsidR="00141536" w:rsidRPr="009815AC" w:rsidRDefault="000B446A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 xml:space="preserve">1.6. Родителям или иным законным представителям </w:t>
      </w:r>
      <w:r w:rsidR="00141536" w:rsidRPr="009815AC">
        <w:rPr>
          <w:rFonts w:ascii="Times New Roman" w:hAnsi="Times New Roman" w:cs="Times New Roman"/>
          <w:sz w:val="28"/>
          <w:szCs w:val="28"/>
        </w:rPr>
        <w:t xml:space="preserve"> </w:t>
      </w:r>
      <w:r w:rsidR="00551888" w:rsidRPr="00981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5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15AC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ознакомления с ходом и содержанием образовательного процесса. А также с оценками текущей и пр</w:t>
      </w:r>
      <w:r w:rsidR="00141536" w:rsidRPr="009815AC">
        <w:rPr>
          <w:rFonts w:ascii="Times New Roman" w:hAnsi="Times New Roman" w:cs="Times New Roman"/>
          <w:sz w:val="28"/>
          <w:szCs w:val="28"/>
        </w:rPr>
        <w:t>омежуточной успеваемости</w:t>
      </w:r>
      <w:r w:rsidR="00551888" w:rsidRPr="009815AC">
        <w:rPr>
          <w:rFonts w:ascii="Times New Roman" w:hAnsi="Times New Roman" w:cs="Times New Roman"/>
          <w:sz w:val="28"/>
          <w:szCs w:val="28"/>
        </w:rPr>
        <w:t xml:space="preserve"> </w:t>
      </w:r>
      <w:r w:rsidR="00141536" w:rsidRPr="00981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536" w:rsidRPr="009815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41536" w:rsidRPr="009815AC">
        <w:rPr>
          <w:rFonts w:ascii="Times New Roman" w:hAnsi="Times New Roman" w:cs="Times New Roman"/>
          <w:sz w:val="28"/>
          <w:szCs w:val="28"/>
        </w:rPr>
        <w:t>.</w:t>
      </w:r>
    </w:p>
    <w:p w:rsidR="00141536" w:rsidRPr="009815AC" w:rsidRDefault="00141536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>1.7. Контингент</w:t>
      </w:r>
      <w:r w:rsidR="00981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5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15AC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9815AC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Pr="009815AC">
        <w:rPr>
          <w:rFonts w:ascii="Times New Roman" w:hAnsi="Times New Roman" w:cs="Times New Roman"/>
          <w:sz w:val="28"/>
          <w:szCs w:val="28"/>
        </w:rPr>
        <w:t xml:space="preserve"> согласно муниципальному заданию</w:t>
      </w:r>
      <w:r w:rsidR="009815AC">
        <w:rPr>
          <w:rFonts w:ascii="Times New Roman" w:hAnsi="Times New Roman" w:cs="Times New Roman"/>
          <w:sz w:val="28"/>
          <w:szCs w:val="28"/>
        </w:rPr>
        <w:t>.</w:t>
      </w:r>
      <w:r w:rsidRPr="00981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536" w:rsidRPr="009815AC" w:rsidRDefault="00141536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>1.8. Возраст обучающихся составляет преимущественно от 6 до 18 лет.</w:t>
      </w:r>
    </w:p>
    <w:p w:rsidR="00141536" w:rsidRPr="009815AC" w:rsidRDefault="00141536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lastRenderedPageBreak/>
        <w:t>1.9. Школа осуществляет следующие основные виды образовательной деятельности:</w:t>
      </w:r>
    </w:p>
    <w:p w:rsidR="00141536" w:rsidRPr="009815AC" w:rsidRDefault="00141536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>-реализация дополнительных предпрофессиональных общеобразовательных программ  в области музыкального искусства;</w:t>
      </w:r>
    </w:p>
    <w:p w:rsidR="00141536" w:rsidRPr="009815AC" w:rsidRDefault="00141536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>-реализация дополнительных общеразвивающих программ в</w:t>
      </w:r>
      <w:r w:rsidR="009815AC"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искусства.</w:t>
      </w:r>
    </w:p>
    <w:p w:rsidR="00830F6C" w:rsidRPr="009815AC" w:rsidRDefault="00830F6C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B446A" w:rsidRPr="009815AC" w:rsidRDefault="00830F6C" w:rsidP="009815AC">
      <w:pPr>
        <w:pStyle w:val="a3"/>
        <w:numPr>
          <w:ilvl w:val="0"/>
          <w:numId w:val="1"/>
        </w:numPr>
        <w:ind w:left="-567"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>Организация учебного процесса.</w:t>
      </w:r>
    </w:p>
    <w:p w:rsidR="00830F6C" w:rsidRPr="009815AC" w:rsidRDefault="009815AC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30F6C" w:rsidRPr="009815AC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в Школе осуществляется </w:t>
      </w:r>
      <w:proofErr w:type="gramStart"/>
      <w:r w:rsidR="00830F6C" w:rsidRPr="009815AC">
        <w:rPr>
          <w:rFonts w:ascii="Times New Roman" w:hAnsi="Times New Roman" w:cs="Times New Roman"/>
          <w:sz w:val="28"/>
          <w:szCs w:val="28"/>
        </w:rPr>
        <w:t xml:space="preserve">в </w:t>
      </w:r>
      <w:r w:rsidR="00551888" w:rsidRPr="009815AC">
        <w:rPr>
          <w:rFonts w:ascii="Times New Roman" w:hAnsi="Times New Roman" w:cs="Times New Roman"/>
          <w:sz w:val="28"/>
          <w:szCs w:val="28"/>
        </w:rPr>
        <w:t xml:space="preserve"> </w:t>
      </w:r>
      <w:r w:rsidR="00830F6C" w:rsidRPr="009815AC">
        <w:rPr>
          <w:rFonts w:ascii="Times New Roman" w:hAnsi="Times New Roman" w:cs="Times New Roman"/>
          <w:sz w:val="28"/>
          <w:szCs w:val="28"/>
        </w:rPr>
        <w:t>соответствии с расписанием занятий по каждой из реализуемых образовательных программ в области</w:t>
      </w:r>
      <w:proofErr w:type="gramEnd"/>
      <w:r w:rsidR="00830F6C" w:rsidRPr="009815AC">
        <w:rPr>
          <w:rFonts w:ascii="Times New Roman" w:hAnsi="Times New Roman" w:cs="Times New Roman"/>
          <w:sz w:val="28"/>
          <w:szCs w:val="28"/>
        </w:rPr>
        <w:t xml:space="preserve"> искусства, которое разрабатывается  и утверждается образовательным учреждением на основании учебных планов. Продолжительность учебного года, учебной недели, сроки проведения и продолжительности каникул устанавливаются годовым календарным учебным графиком.</w:t>
      </w:r>
    </w:p>
    <w:p w:rsidR="00830F6C" w:rsidRPr="009815AC" w:rsidRDefault="00830F6C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>2.2. В Школе учебный год начинается 1 сентября и заканчивается не позднее 31 мая в сроки, установленные графиками учебного процесса и учебными планами.</w:t>
      </w:r>
    </w:p>
    <w:p w:rsidR="00485B8D" w:rsidRPr="009815AC" w:rsidRDefault="00830F6C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 xml:space="preserve">2.3. </w:t>
      </w:r>
      <w:r w:rsidR="00485B8D" w:rsidRPr="009815AC">
        <w:rPr>
          <w:rFonts w:ascii="Times New Roman" w:hAnsi="Times New Roman" w:cs="Times New Roman"/>
          <w:sz w:val="28"/>
          <w:szCs w:val="28"/>
        </w:rPr>
        <w:t xml:space="preserve">В 1 классе 8 (9) – летнего срока обучения по дополнительным предпрофессиональным общеобразовательным  программам в области искусств количество учебных недель – 32, 1 неделя резервная, 1 неделя отводится на промежуточную аттестацию, 5 недель составляют каникулы. В остальных классах (до </w:t>
      </w:r>
      <w:proofErr w:type="gramStart"/>
      <w:r w:rsidR="00485B8D" w:rsidRPr="009815AC">
        <w:rPr>
          <w:rFonts w:ascii="Times New Roman" w:hAnsi="Times New Roman" w:cs="Times New Roman"/>
          <w:sz w:val="28"/>
          <w:szCs w:val="28"/>
        </w:rPr>
        <w:t>выпускного</w:t>
      </w:r>
      <w:proofErr w:type="gramEnd"/>
      <w:r w:rsidR="00485B8D" w:rsidRPr="009815AC">
        <w:rPr>
          <w:rFonts w:ascii="Times New Roman" w:hAnsi="Times New Roman" w:cs="Times New Roman"/>
          <w:sz w:val="28"/>
          <w:szCs w:val="28"/>
        </w:rPr>
        <w:t>) при  обучении  по дополнительным предпрофессиональным  программам прод</w:t>
      </w:r>
      <w:r w:rsidR="00924BF0" w:rsidRPr="009815AC">
        <w:rPr>
          <w:rFonts w:ascii="Times New Roman" w:hAnsi="Times New Roman" w:cs="Times New Roman"/>
          <w:sz w:val="28"/>
          <w:szCs w:val="28"/>
        </w:rPr>
        <w:t>о</w:t>
      </w:r>
      <w:r w:rsidR="00485B8D" w:rsidRPr="009815AC">
        <w:rPr>
          <w:rFonts w:ascii="Times New Roman" w:hAnsi="Times New Roman" w:cs="Times New Roman"/>
          <w:sz w:val="28"/>
          <w:szCs w:val="28"/>
        </w:rPr>
        <w:t>лжительность учебных занятий составляет 33 недели, 1 неделя резервная,</w:t>
      </w:r>
      <w:r w:rsidR="00924BF0" w:rsidRPr="009815AC">
        <w:rPr>
          <w:rFonts w:ascii="Times New Roman" w:hAnsi="Times New Roman" w:cs="Times New Roman"/>
          <w:sz w:val="28"/>
          <w:szCs w:val="28"/>
        </w:rPr>
        <w:t xml:space="preserve"> 1 неделя отводится на промежут</w:t>
      </w:r>
      <w:r w:rsidR="00485B8D" w:rsidRPr="009815AC">
        <w:rPr>
          <w:rFonts w:ascii="Times New Roman" w:hAnsi="Times New Roman" w:cs="Times New Roman"/>
          <w:sz w:val="28"/>
          <w:szCs w:val="28"/>
        </w:rPr>
        <w:t>очную аттестацию, 4 недели составляют каникулы.</w:t>
      </w:r>
      <w:r w:rsidR="00924BF0" w:rsidRPr="009815AC">
        <w:rPr>
          <w:rFonts w:ascii="Times New Roman" w:hAnsi="Times New Roman" w:cs="Times New Roman"/>
          <w:sz w:val="28"/>
          <w:szCs w:val="28"/>
        </w:rPr>
        <w:t xml:space="preserve"> При реализации</w:t>
      </w:r>
      <w:r w:rsidR="00981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5A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924BF0" w:rsidRPr="009815AC">
        <w:rPr>
          <w:rFonts w:ascii="Times New Roman" w:hAnsi="Times New Roman" w:cs="Times New Roman"/>
          <w:sz w:val="28"/>
          <w:szCs w:val="28"/>
        </w:rPr>
        <w:t xml:space="preserve"> программы продолжительность учебного года составляет 35 учебных недель. Учебный год условно делится  на четверти, являющиеся периодами, за которые выставляются оценки за текущее освоение образовательной программы.</w:t>
      </w:r>
    </w:p>
    <w:p w:rsidR="00924BF0" w:rsidRPr="009815AC" w:rsidRDefault="00924BF0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>2.4. Продолжительность каникул  в Школе:</w:t>
      </w:r>
    </w:p>
    <w:p w:rsidR="00924BF0" w:rsidRPr="009815AC" w:rsidRDefault="00924BF0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>-</w:t>
      </w:r>
      <w:r w:rsidR="009815AC">
        <w:rPr>
          <w:rFonts w:ascii="Times New Roman" w:hAnsi="Times New Roman" w:cs="Times New Roman"/>
          <w:sz w:val="28"/>
          <w:szCs w:val="28"/>
        </w:rPr>
        <w:t xml:space="preserve"> </w:t>
      </w:r>
      <w:r w:rsidRPr="009815AC">
        <w:rPr>
          <w:rFonts w:ascii="Times New Roman" w:hAnsi="Times New Roman" w:cs="Times New Roman"/>
          <w:sz w:val="28"/>
          <w:szCs w:val="28"/>
        </w:rPr>
        <w:t xml:space="preserve">с первого по </w:t>
      </w:r>
      <w:proofErr w:type="gramStart"/>
      <w:r w:rsidRPr="009815AC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Pr="009815AC">
        <w:rPr>
          <w:rFonts w:ascii="Times New Roman" w:hAnsi="Times New Roman" w:cs="Times New Roman"/>
          <w:sz w:val="28"/>
          <w:szCs w:val="28"/>
        </w:rPr>
        <w:t xml:space="preserve"> классы в течение учебного года предусматриваются каникулы в объеме не менее 4 недель. Для обучающихся первого класса предпрофессиональных программ 8 (9)-летнего срока обучения  предусмотрены дополнительные каникулы продолжительностью 1 неделя. Летние каникулы устанавливаются в объеме 13 недель с 01 июня по 31 августа. В период каникул </w:t>
      </w:r>
      <w:r w:rsidRPr="009815AC">
        <w:rPr>
          <w:rFonts w:ascii="Times New Roman" w:hAnsi="Times New Roman" w:cs="Times New Roman"/>
          <w:sz w:val="28"/>
          <w:szCs w:val="28"/>
        </w:rPr>
        <w:lastRenderedPageBreak/>
        <w:t xml:space="preserve">Школа может организовывать консультационные, концертные и конкурсные мероприятия с </w:t>
      </w:r>
      <w:proofErr w:type="gramStart"/>
      <w:r w:rsidRPr="009815A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815AC">
        <w:rPr>
          <w:rFonts w:ascii="Times New Roman" w:hAnsi="Times New Roman" w:cs="Times New Roman"/>
          <w:sz w:val="28"/>
          <w:szCs w:val="28"/>
        </w:rPr>
        <w:t>, репетиционную деятельность.</w:t>
      </w:r>
    </w:p>
    <w:p w:rsidR="00BC79EC" w:rsidRPr="009815AC" w:rsidRDefault="00924BF0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 xml:space="preserve">2.5. Образовательная деятельность в Школе представлена учебным процессом и системой внеурочных мероприятий.  Для ведения образовательного процесса и полноценного усвоения  обучающимися учебного материала в соответствии с образовательными программами и учебными планами, установлены следующие  формы образовательного процесса: </w:t>
      </w:r>
    </w:p>
    <w:p w:rsidR="00BC79EC" w:rsidRPr="009815AC" w:rsidRDefault="00BC79EC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5AC">
        <w:rPr>
          <w:rFonts w:ascii="Times New Roman" w:hAnsi="Times New Roman" w:cs="Times New Roman"/>
          <w:sz w:val="28"/>
          <w:szCs w:val="28"/>
        </w:rPr>
        <w:t>-</w:t>
      </w:r>
      <w:r w:rsidR="00924BF0" w:rsidRPr="009815AC">
        <w:rPr>
          <w:rFonts w:ascii="Times New Roman" w:hAnsi="Times New Roman" w:cs="Times New Roman"/>
          <w:sz w:val="28"/>
          <w:szCs w:val="28"/>
        </w:rPr>
        <w:t>групповые, мелк</w:t>
      </w:r>
      <w:r w:rsidRPr="009815AC">
        <w:rPr>
          <w:rFonts w:ascii="Times New Roman" w:hAnsi="Times New Roman" w:cs="Times New Roman"/>
          <w:sz w:val="28"/>
          <w:szCs w:val="28"/>
        </w:rPr>
        <w:t>огрупповые, индивидуальные уроки с преподавателем;</w:t>
      </w:r>
      <w:proofErr w:type="gramEnd"/>
    </w:p>
    <w:p w:rsidR="00924BF0" w:rsidRPr="009815AC" w:rsidRDefault="00BC79EC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 xml:space="preserve">- самостоятельная ( домашняя) работа </w:t>
      </w:r>
      <w:proofErr w:type="gramStart"/>
      <w:r w:rsidRPr="009815A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815AC">
        <w:rPr>
          <w:rFonts w:ascii="Times New Roman" w:hAnsi="Times New Roman" w:cs="Times New Roman"/>
          <w:sz w:val="28"/>
          <w:szCs w:val="28"/>
        </w:rPr>
        <w:t xml:space="preserve">  (контролируется  преподавателем и обеспечивается  учебно-методическими материалами в соответствии с программными требованиями по каждому учебному предмету;)</w:t>
      </w:r>
    </w:p>
    <w:p w:rsidR="00BC79EC" w:rsidRPr="009815AC" w:rsidRDefault="00BC79EC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>-</w:t>
      </w:r>
      <w:r w:rsidR="009815AC">
        <w:rPr>
          <w:rFonts w:ascii="Times New Roman" w:hAnsi="Times New Roman" w:cs="Times New Roman"/>
          <w:sz w:val="28"/>
          <w:szCs w:val="28"/>
        </w:rPr>
        <w:t xml:space="preserve"> </w:t>
      </w:r>
      <w:r w:rsidRPr="009815AC">
        <w:rPr>
          <w:rFonts w:ascii="Times New Roman" w:hAnsi="Times New Roman" w:cs="Times New Roman"/>
          <w:sz w:val="28"/>
          <w:szCs w:val="28"/>
        </w:rPr>
        <w:t>культурно- просветительские  мероприятия: лекции, беседы, концерты;</w:t>
      </w:r>
    </w:p>
    <w:p w:rsidR="00BC79EC" w:rsidRPr="009815AC" w:rsidRDefault="00BC79EC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>-</w:t>
      </w:r>
      <w:r w:rsidR="009815AC">
        <w:rPr>
          <w:rFonts w:ascii="Times New Roman" w:hAnsi="Times New Roman" w:cs="Times New Roman"/>
          <w:sz w:val="28"/>
          <w:szCs w:val="28"/>
        </w:rPr>
        <w:t xml:space="preserve"> </w:t>
      </w:r>
      <w:r w:rsidRPr="009815AC">
        <w:rPr>
          <w:rFonts w:ascii="Times New Roman" w:hAnsi="Times New Roman" w:cs="Times New Roman"/>
          <w:sz w:val="28"/>
          <w:szCs w:val="28"/>
        </w:rPr>
        <w:t>внеурочные классные мероприятия: посещение с преподавателем театров, концертных и выставочных залов, музеев, классные собрания, творческие встречи и иные мероприятия.</w:t>
      </w:r>
    </w:p>
    <w:p w:rsidR="00BC79EC" w:rsidRPr="009815AC" w:rsidRDefault="00BC79EC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 xml:space="preserve">2.6. В Школе изучение предметов учебного плана и проведение </w:t>
      </w:r>
      <w:r w:rsidR="0052437C" w:rsidRPr="009815AC">
        <w:rPr>
          <w:rFonts w:ascii="Times New Roman" w:hAnsi="Times New Roman" w:cs="Times New Roman"/>
          <w:sz w:val="28"/>
          <w:szCs w:val="28"/>
        </w:rPr>
        <w:t xml:space="preserve">консультаций осуществляется в форме </w:t>
      </w:r>
      <w:r w:rsidRPr="009815AC">
        <w:rPr>
          <w:rFonts w:ascii="Times New Roman" w:hAnsi="Times New Roman" w:cs="Times New Roman"/>
          <w:sz w:val="28"/>
          <w:szCs w:val="28"/>
        </w:rPr>
        <w:t>индивидуальных занятий, мелкогрупповых</w:t>
      </w:r>
      <w:r w:rsidR="0052437C" w:rsidRPr="009815AC">
        <w:rPr>
          <w:rFonts w:ascii="Times New Roman" w:hAnsi="Times New Roman" w:cs="Times New Roman"/>
          <w:sz w:val="28"/>
          <w:szCs w:val="28"/>
        </w:rPr>
        <w:t xml:space="preserve"> занятий (по ансамблевым  учебным предметам от 2 человек), групповых занятий по музыкальн</w:t>
      </w:r>
      <w:proofErr w:type="gramStart"/>
      <w:r w:rsidR="0052437C" w:rsidRPr="009815A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2437C" w:rsidRPr="009815AC">
        <w:rPr>
          <w:rFonts w:ascii="Times New Roman" w:hAnsi="Times New Roman" w:cs="Times New Roman"/>
          <w:sz w:val="28"/>
          <w:szCs w:val="28"/>
        </w:rPr>
        <w:t xml:space="preserve"> теоретич</w:t>
      </w:r>
      <w:r w:rsidR="009815AC">
        <w:rPr>
          <w:rFonts w:ascii="Times New Roman" w:hAnsi="Times New Roman" w:cs="Times New Roman"/>
          <w:sz w:val="28"/>
          <w:szCs w:val="28"/>
        </w:rPr>
        <w:t>еским предметам – от 3</w:t>
      </w:r>
      <w:r w:rsidR="0052437C" w:rsidRPr="009815AC">
        <w:rPr>
          <w:rFonts w:ascii="Times New Roman" w:hAnsi="Times New Roman" w:cs="Times New Roman"/>
          <w:sz w:val="28"/>
          <w:szCs w:val="28"/>
        </w:rPr>
        <w:t xml:space="preserve"> до 12 человек, групповых занятий по хору – от 10 человек.  </w:t>
      </w:r>
    </w:p>
    <w:p w:rsidR="0052437C" w:rsidRPr="009815AC" w:rsidRDefault="0052437C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 xml:space="preserve">2.7. Расписание занятий по индивидуальным, теоретическим и групповым предметам устанавливается  на полугодие и утверждается  директором или заместителем директора по </w:t>
      </w:r>
      <w:proofErr w:type="spellStart"/>
      <w:r w:rsidRPr="009815A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815AC">
        <w:rPr>
          <w:rFonts w:ascii="Times New Roman" w:hAnsi="Times New Roman" w:cs="Times New Roman"/>
          <w:sz w:val="28"/>
          <w:szCs w:val="28"/>
        </w:rPr>
        <w:t xml:space="preserve"> - воспитательной работе.</w:t>
      </w:r>
    </w:p>
    <w:p w:rsidR="0052437C" w:rsidRPr="009815AC" w:rsidRDefault="0052437C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>2.8.В Школе установлен следующий режим образовательного процесса:</w:t>
      </w:r>
    </w:p>
    <w:p w:rsidR="0052437C" w:rsidRPr="009815AC" w:rsidRDefault="0052437C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 xml:space="preserve">-недельная учебная нагрузка обучающихся устанавливается  в соответствии с  учебным планом и </w:t>
      </w:r>
      <w:proofErr w:type="spellStart"/>
      <w:r w:rsidRPr="009815AC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9815AC">
        <w:rPr>
          <w:rFonts w:ascii="Times New Roman" w:hAnsi="Times New Roman" w:cs="Times New Roman"/>
          <w:sz w:val="28"/>
          <w:szCs w:val="28"/>
        </w:rPr>
        <w:t>;</w:t>
      </w:r>
    </w:p>
    <w:p w:rsidR="0052437C" w:rsidRPr="009815AC" w:rsidRDefault="0052437C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 xml:space="preserve">-время </w:t>
      </w:r>
      <w:r w:rsidR="009815AC">
        <w:rPr>
          <w:rFonts w:ascii="Times New Roman" w:hAnsi="Times New Roman" w:cs="Times New Roman"/>
          <w:sz w:val="28"/>
          <w:szCs w:val="28"/>
        </w:rPr>
        <w:t>начала и окончания занятий – с 12</w:t>
      </w:r>
      <w:r w:rsidRPr="009815AC">
        <w:rPr>
          <w:rFonts w:ascii="Times New Roman" w:hAnsi="Times New Roman" w:cs="Times New Roman"/>
          <w:sz w:val="28"/>
          <w:szCs w:val="28"/>
        </w:rPr>
        <w:t>.00 до 20.00;</w:t>
      </w:r>
    </w:p>
    <w:p w:rsidR="0052437C" w:rsidRPr="009815AC" w:rsidRDefault="0052437C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>-основная форма организации образовательного процесса в Школе - урок;</w:t>
      </w:r>
    </w:p>
    <w:p w:rsidR="0052437C" w:rsidRPr="009815AC" w:rsidRDefault="0052437C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t>-продолжительность академич</w:t>
      </w:r>
      <w:r w:rsidR="009815AC">
        <w:rPr>
          <w:rFonts w:ascii="Times New Roman" w:hAnsi="Times New Roman" w:cs="Times New Roman"/>
          <w:sz w:val="28"/>
          <w:szCs w:val="28"/>
        </w:rPr>
        <w:t xml:space="preserve">еского часа составляет 40 минут, в 1 и 2 классе при освоении  </w:t>
      </w:r>
      <w:proofErr w:type="spellStart"/>
      <w:r w:rsidR="009815AC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981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5AC">
        <w:rPr>
          <w:rFonts w:ascii="Times New Roman" w:hAnsi="Times New Roman" w:cs="Times New Roman"/>
          <w:sz w:val="28"/>
          <w:szCs w:val="28"/>
        </w:rPr>
        <w:t>программф</w:t>
      </w:r>
      <w:proofErr w:type="spellEnd"/>
      <w:r w:rsidR="009815AC">
        <w:rPr>
          <w:rFonts w:ascii="Times New Roman" w:hAnsi="Times New Roman" w:cs="Times New Roman"/>
          <w:sz w:val="28"/>
          <w:szCs w:val="28"/>
        </w:rPr>
        <w:t xml:space="preserve"> «Живопись» (8 лет обучения) – 35 минут.</w:t>
      </w:r>
    </w:p>
    <w:p w:rsidR="0052437C" w:rsidRPr="009815AC" w:rsidRDefault="0052437C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15AC">
        <w:rPr>
          <w:rFonts w:ascii="Times New Roman" w:hAnsi="Times New Roman" w:cs="Times New Roman"/>
          <w:sz w:val="28"/>
          <w:szCs w:val="28"/>
        </w:rPr>
        <w:lastRenderedPageBreak/>
        <w:t xml:space="preserve">2.9. В Школе осуществляется режим занятий в </w:t>
      </w:r>
      <w:r w:rsidR="009815AC">
        <w:rPr>
          <w:rFonts w:ascii="Times New Roman" w:hAnsi="Times New Roman" w:cs="Times New Roman"/>
          <w:sz w:val="28"/>
          <w:szCs w:val="28"/>
        </w:rPr>
        <w:t>одну смену</w:t>
      </w:r>
      <w:r w:rsidRPr="009815AC">
        <w:rPr>
          <w:rFonts w:ascii="Times New Roman" w:hAnsi="Times New Roman" w:cs="Times New Roman"/>
          <w:sz w:val="28"/>
          <w:szCs w:val="28"/>
        </w:rPr>
        <w:t xml:space="preserve"> при шестидневной учебной неделе. В воскресенье возможна репетиционная деятельность.</w:t>
      </w:r>
    </w:p>
    <w:p w:rsidR="00830F6C" w:rsidRPr="009815AC" w:rsidRDefault="00830F6C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30F6C" w:rsidRPr="009815AC" w:rsidRDefault="00830F6C" w:rsidP="009815AC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830F6C" w:rsidRPr="009815AC" w:rsidSect="000D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932"/>
    <w:multiLevelType w:val="multilevel"/>
    <w:tmpl w:val="189679A8"/>
    <w:lvl w:ilvl="0">
      <w:start w:val="1"/>
      <w:numFmt w:val="decimal"/>
      <w:lvlText w:val="%1."/>
      <w:lvlJc w:val="left"/>
      <w:pPr>
        <w:ind w:left="28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68B"/>
    <w:rsid w:val="000B446A"/>
    <w:rsid w:val="000D1403"/>
    <w:rsid w:val="00141536"/>
    <w:rsid w:val="00161118"/>
    <w:rsid w:val="00485B8D"/>
    <w:rsid w:val="00510BE4"/>
    <w:rsid w:val="0052437C"/>
    <w:rsid w:val="00551888"/>
    <w:rsid w:val="00830F6C"/>
    <w:rsid w:val="00924BF0"/>
    <w:rsid w:val="009815AC"/>
    <w:rsid w:val="00BC79EC"/>
    <w:rsid w:val="00DB6FA5"/>
    <w:rsid w:val="00E3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68B"/>
    <w:pPr>
      <w:ind w:left="720"/>
      <w:contextualSpacing/>
    </w:pPr>
  </w:style>
  <w:style w:type="table" w:styleId="a4">
    <w:name w:val="Table Grid"/>
    <w:basedOn w:val="a1"/>
    <w:uiPriority w:val="59"/>
    <w:rsid w:val="00510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4</cp:revision>
  <dcterms:created xsi:type="dcterms:W3CDTF">2017-11-11T13:06:00Z</dcterms:created>
  <dcterms:modified xsi:type="dcterms:W3CDTF">2017-11-13T10:33:00Z</dcterms:modified>
</cp:coreProperties>
</file>